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rPr>
          <w:rFonts w:ascii="Gill Sans" w:cs="Gill Sans" w:eastAsia="Gill Sans" w:hAnsi="Gill Sans"/>
          <w:b w:val="1"/>
          <w:color w:val="ff0000"/>
          <w:sz w:val="48"/>
          <w:szCs w:val="48"/>
        </w:rPr>
      </w:pPr>
      <w:r w:rsidDel="00000000" w:rsidR="00000000" w:rsidRPr="00000000">
        <w:rPr>
          <w:rtl w:val="0"/>
        </w:rPr>
      </w:r>
    </w:p>
    <w:p w:rsidR="00000000" w:rsidDel="00000000" w:rsidP="00000000" w:rsidRDefault="00000000" w:rsidRPr="00000000" w14:paraId="00000002">
      <w:pPr>
        <w:spacing w:after="0" w:before="0" w:line="240" w:lineRule="auto"/>
        <w:rPr>
          <w:rFonts w:ascii="Gill Sans" w:cs="Gill Sans" w:eastAsia="Gill Sans" w:hAnsi="Gill Sans"/>
          <w:b w:val="1"/>
        </w:rPr>
      </w:pPr>
      <w:r w:rsidDel="00000000" w:rsidR="00000000" w:rsidRPr="00000000">
        <w:rPr>
          <w:rFonts w:ascii="Gill Sans" w:cs="Gill Sans" w:eastAsia="Gill Sans" w:hAnsi="Gill Sans"/>
          <w:b w:val="1"/>
          <w:sz w:val="30"/>
          <w:szCs w:val="30"/>
          <w:rtl w:val="0"/>
        </w:rPr>
        <w:t xml:space="preserve">Retreat Coordinator Position Announcement</w:t>
      </w:r>
      <w:r w:rsidDel="00000000" w:rsidR="00000000" w:rsidRPr="00000000">
        <w:rPr>
          <w:rtl w:val="0"/>
        </w:rPr>
      </w:r>
    </w:p>
    <w:p w:rsidR="00000000" w:rsidDel="00000000" w:rsidP="00000000" w:rsidRDefault="00000000" w:rsidRPr="00000000" w14:paraId="00000003">
      <w:pPr>
        <w:spacing w:after="0" w:before="0" w:line="240" w:lineRule="auto"/>
        <w:rPr>
          <w:rFonts w:ascii="Gill Sans" w:cs="Gill Sans" w:eastAsia="Gill Sans" w:hAnsi="Gill Sans"/>
          <w:b w:val="1"/>
        </w:rPr>
      </w:pPr>
      <w:r w:rsidDel="00000000" w:rsidR="00000000" w:rsidRPr="00000000">
        <w:rPr>
          <w:rFonts w:ascii="Gill Sans" w:cs="Gill Sans" w:eastAsia="Gill Sans" w:hAnsi="Gill Sans"/>
          <w:b w:val="1"/>
          <w:rtl w:val="0"/>
        </w:rPr>
        <w:t xml:space="preserve">Applications Close: July 15, 2021</w:t>
      </w:r>
    </w:p>
    <w:p w:rsidR="00000000" w:rsidDel="00000000" w:rsidP="00000000" w:rsidRDefault="00000000" w:rsidRPr="00000000" w14:paraId="00000004">
      <w:pPr>
        <w:spacing w:after="0" w:before="0"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5">
      <w:pPr>
        <w:spacing w:after="0" w:before="0" w:line="24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u w:val="single"/>
          <w:rtl w:val="0"/>
        </w:rPr>
        <w:t xml:space="preserve">About Our Ecosystem:</w:t>
      </w:r>
      <w:r w:rsidDel="00000000" w:rsidR="00000000" w:rsidRPr="00000000">
        <w:rPr>
          <w:rtl w:val="0"/>
        </w:rPr>
      </w:r>
    </w:p>
    <w:p w:rsidR="00000000" w:rsidDel="00000000" w:rsidP="00000000" w:rsidRDefault="00000000" w:rsidRPr="00000000" w14:paraId="00000006">
      <w:pPr>
        <w:widowControl w:val="0"/>
        <w:spacing w:after="0" w:line="240" w:lineRule="auto"/>
        <w:rPr>
          <w:rFonts w:ascii="Gill Sans" w:cs="Gill Sans" w:eastAsia="Gill Sans" w:hAnsi="Gill Sans"/>
          <w:color w:val="333e48"/>
          <w:sz w:val="22"/>
          <w:szCs w:val="22"/>
        </w:rPr>
      </w:pPr>
      <w:r w:rsidDel="00000000" w:rsidR="00000000" w:rsidRPr="00000000">
        <w:rPr>
          <w:rtl w:val="0"/>
        </w:rPr>
      </w:r>
    </w:p>
    <w:p w:rsidR="00000000" w:rsidDel="00000000" w:rsidP="00000000" w:rsidRDefault="00000000" w:rsidRPr="00000000" w14:paraId="00000007">
      <w:pPr>
        <w:widowControl w:val="0"/>
        <w:spacing w:after="0" w:line="240" w:lineRule="auto"/>
        <w:rPr>
          <w:rFonts w:ascii="Gill Sans" w:cs="Gill Sans" w:eastAsia="Gill Sans" w:hAnsi="Gill Sans"/>
          <w:sz w:val="22"/>
          <w:szCs w:val="22"/>
          <w:highlight w:val="white"/>
        </w:rPr>
      </w:pPr>
      <w:r w:rsidDel="00000000" w:rsidR="00000000" w:rsidRPr="00000000">
        <w:rPr>
          <w:rFonts w:ascii="Gill Sans" w:cs="Gill Sans" w:eastAsia="Gill Sans" w:hAnsi="Gill Sans"/>
          <w:color w:val="333e48"/>
          <w:sz w:val="22"/>
          <w:szCs w:val="22"/>
          <w:rtl w:val="0"/>
        </w:rPr>
        <w:t xml:space="preserve">Five BIPOC-led organizations in the northeast, </w:t>
      </w:r>
      <w:hyperlink r:id="rId6">
        <w:r w:rsidDel="00000000" w:rsidR="00000000" w:rsidRPr="00000000">
          <w:rPr>
            <w:rFonts w:ascii="Gill Sans" w:cs="Gill Sans" w:eastAsia="Gill Sans" w:hAnsi="Gill Sans"/>
            <w:color w:val="1155cc"/>
            <w:sz w:val="22"/>
            <w:szCs w:val="22"/>
            <w:u w:val="single"/>
            <w:rtl w:val="0"/>
          </w:rPr>
          <w:t xml:space="preserve">Black Farmer Fund</w:t>
        </w:r>
      </w:hyperlink>
      <w:r w:rsidDel="00000000" w:rsidR="00000000" w:rsidRPr="00000000">
        <w:rPr>
          <w:rFonts w:ascii="Gill Sans" w:cs="Gill Sans" w:eastAsia="Gill Sans" w:hAnsi="Gill Sans"/>
          <w:color w:val="333e48"/>
          <w:sz w:val="22"/>
          <w:szCs w:val="22"/>
          <w:rtl w:val="0"/>
        </w:rPr>
        <w:t xml:space="preserve">, </w:t>
      </w:r>
      <w:hyperlink r:id="rId7">
        <w:r w:rsidDel="00000000" w:rsidR="00000000" w:rsidRPr="00000000">
          <w:rPr>
            <w:rFonts w:ascii="Gill Sans" w:cs="Gill Sans" w:eastAsia="Gill Sans" w:hAnsi="Gill Sans"/>
            <w:color w:val="1155cc"/>
            <w:sz w:val="22"/>
            <w:szCs w:val="22"/>
            <w:u w:val="single"/>
            <w:rtl w:val="0"/>
          </w:rPr>
          <w:t xml:space="preserve">Corbin Hill Food Project</w:t>
        </w:r>
      </w:hyperlink>
      <w:r w:rsidDel="00000000" w:rsidR="00000000" w:rsidRPr="00000000">
        <w:rPr>
          <w:rFonts w:ascii="Gill Sans" w:cs="Gill Sans" w:eastAsia="Gill Sans" w:hAnsi="Gill Sans"/>
          <w:sz w:val="22"/>
          <w:szCs w:val="22"/>
          <w:rtl w:val="0"/>
        </w:rPr>
        <w:t xml:space="preserve">, </w:t>
      </w:r>
      <w:hyperlink r:id="rId8">
        <w:r w:rsidDel="00000000" w:rsidR="00000000" w:rsidRPr="00000000">
          <w:rPr>
            <w:rFonts w:ascii="Gill Sans" w:cs="Gill Sans" w:eastAsia="Gill Sans" w:hAnsi="Gill Sans"/>
            <w:color w:val="1155cc"/>
            <w:sz w:val="22"/>
            <w:szCs w:val="22"/>
            <w:u w:val="single"/>
            <w:rtl w:val="0"/>
          </w:rPr>
          <w:t xml:space="preserve">Farm School NYC</w:t>
        </w:r>
      </w:hyperlink>
      <w:r w:rsidDel="00000000" w:rsidR="00000000" w:rsidRPr="00000000">
        <w:rPr>
          <w:rFonts w:ascii="Gill Sans" w:cs="Gill Sans" w:eastAsia="Gill Sans" w:hAnsi="Gill Sans"/>
          <w:sz w:val="22"/>
          <w:szCs w:val="22"/>
          <w:rtl w:val="0"/>
        </w:rPr>
        <w:t xml:space="preserve">, </w:t>
      </w:r>
      <w:hyperlink r:id="rId9">
        <w:r w:rsidDel="00000000" w:rsidR="00000000" w:rsidRPr="00000000">
          <w:rPr>
            <w:rFonts w:ascii="Gill Sans" w:cs="Gill Sans" w:eastAsia="Gill Sans" w:hAnsi="Gill Sans"/>
            <w:color w:val="1155cc"/>
            <w:sz w:val="22"/>
            <w:szCs w:val="22"/>
            <w:u w:val="single"/>
            <w:rtl w:val="0"/>
          </w:rPr>
          <w:t xml:space="preserve">Northeast Farmers of Color Land Trust </w:t>
        </w:r>
      </w:hyperlink>
      <w:r w:rsidDel="00000000" w:rsidR="00000000" w:rsidRPr="00000000">
        <w:rPr>
          <w:rFonts w:ascii="Gill Sans" w:cs="Gill Sans" w:eastAsia="Gill Sans" w:hAnsi="Gill Sans"/>
          <w:sz w:val="22"/>
          <w:szCs w:val="22"/>
          <w:rtl w:val="0"/>
        </w:rPr>
        <w:t xml:space="preserve">and</w:t>
      </w:r>
      <w:r w:rsidDel="00000000" w:rsidR="00000000" w:rsidRPr="00000000">
        <w:rPr>
          <w:rFonts w:ascii="Gill Sans" w:cs="Gill Sans" w:eastAsia="Gill Sans" w:hAnsi="Gill Sans"/>
          <w:sz w:val="22"/>
          <w:szCs w:val="22"/>
          <w:rtl w:val="0"/>
        </w:rPr>
        <w:t xml:space="preserve"> </w:t>
      </w:r>
      <w:hyperlink r:id="rId10">
        <w:r w:rsidDel="00000000" w:rsidR="00000000" w:rsidRPr="00000000">
          <w:rPr>
            <w:rFonts w:ascii="Gill Sans" w:cs="Gill Sans" w:eastAsia="Gill Sans" w:hAnsi="Gill Sans"/>
            <w:color w:val="1155cc"/>
            <w:sz w:val="22"/>
            <w:szCs w:val="22"/>
            <w:u w:val="single"/>
            <w:rtl w:val="0"/>
          </w:rPr>
          <w:t xml:space="preserve">Soul Fire Farm Institute</w:t>
        </w:r>
      </w:hyperlink>
      <w:r w:rsidDel="00000000" w:rsidR="00000000" w:rsidRPr="00000000">
        <w:rPr>
          <w:rFonts w:ascii="Gill Sans" w:cs="Gill Sans" w:eastAsia="Gill Sans" w:hAnsi="Gill Sans"/>
          <w:color w:val="333e48"/>
          <w:sz w:val="22"/>
          <w:szCs w:val="22"/>
          <w:rtl w:val="0"/>
        </w:rPr>
        <w:t xml:space="preserve">, are collectively seeding a</w:t>
      </w:r>
      <w:r w:rsidDel="00000000" w:rsidR="00000000" w:rsidRPr="00000000">
        <w:rPr>
          <w:rFonts w:ascii="Gill Sans" w:cs="Gill Sans" w:eastAsia="Gill Sans" w:hAnsi="Gill Sans"/>
          <w:sz w:val="22"/>
          <w:szCs w:val="22"/>
          <w:highlight w:val="white"/>
          <w:rtl w:val="0"/>
        </w:rPr>
        <w:t xml:space="preserve"> Black Food Ecosystem. We came together in 2020 to explore the ways our work already intersects, to bring more intention to our collaborations and synergies, and to envision the work we can only do together.</w:t>
      </w:r>
    </w:p>
    <w:p w:rsidR="00000000" w:rsidDel="00000000" w:rsidP="00000000" w:rsidRDefault="00000000" w:rsidRPr="00000000" w14:paraId="00000008">
      <w:pPr>
        <w:widowControl w:val="0"/>
        <w:spacing w:after="0" w:line="240" w:lineRule="auto"/>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09">
      <w:pPr>
        <w:widowControl w:val="0"/>
        <w:spacing w:after="0"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Together, we charted our North Star:  We envision Black and Brown folks on land, in right relationship with land and each other, and with all the support they need to thrive, shifting of power and ownership in everything that we do.  Our vision includes us in practice together, working together in interdependence and collaboration healing amongst our communities between Black and Brown peoples, creating more possibility and choice for those around us and who come after us.</w:t>
      </w:r>
    </w:p>
    <w:p w:rsidR="00000000" w:rsidDel="00000000" w:rsidP="00000000" w:rsidRDefault="00000000" w:rsidRPr="00000000" w14:paraId="0000000A">
      <w:pPr>
        <w:widowControl w:val="0"/>
        <w:spacing w:after="0" w:line="240" w:lineRule="auto"/>
        <w:rPr>
          <w:rFonts w:ascii="Gill Sans" w:cs="Gill Sans" w:eastAsia="Gill Sans" w:hAnsi="Gill Sans"/>
          <w:sz w:val="22"/>
          <w:szCs w:val="22"/>
          <w:highlight w:val="white"/>
        </w:rPr>
      </w:pPr>
      <w:r w:rsidDel="00000000" w:rsidR="00000000" w:rsidRPr="00000000">
        <w:rPr>
          <w:rtl w:val="0"/>
        </w:rPr>
      </w:r>
    </w:p>
    <w:p w:rsidR="00000000" w:rsidDel="00000000" w:rsidP="00000000" w:rsidRDefault="00000000" w:rsidRPr="00000000" w14:paraId="0000000B">
      <w:pPr>
        <w:widowControl w:val="0"/>
        <w:spacing w:after="0"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highlight w:val="white"/>
          <w:rtl w:val="0"/>
        </w:rPr>
        <w:t xml:space="preserve">Our organizations are freeing our people through nutrition, food, health, community, economic development, agrarian knowledge transfer, and land access for Black communities in the Northeast with an epicenter in New York State.</w:t>
      </w:r>
      <w:r w:rsidDel="00000000" w:rsidR="00000000" w:rsidRPr="00000000">
        <w:rPr>
          <w:rFonts w:ascii="Gill Sans" w:cs="Gill Sans" w:eastAsia="Gill Sans" w:hAnsi="Gill Sans"/>
          <w:sz w:val="22"/>
          <w:szCs w:val="22"/>
          <w:rtl w:val="0"/>
        </w:rPr>
        <w:t xml:space="preserve">  Our collective contribution to Black liberation is: creating a coordinated, streamlined pathway to Black farmers’ success by: 1) Supporting NYS Black farmers to own and operate successful farms by facilitating access to financial capital, land, and social networks that educate policymakers, 2) Fostering collective governance and shared democratic decision-making over financial resources and investments in our Black food system, 3) Connecting Black farmers and larger markets, which bolsters local food systems and reduces carbon footprints, and 4) Increasing Black farmers’ access to innovative, culturally relevant and climate-resilient training and technical assistance.</w:t>
      </w:r>
    </w:p>
    <w:p w:rsidR="00000000" w:rsidDel="00000000" w:rsidP="00000000" w:rsidRDefault="00000000" w:rsidRPr="00000000" w14:paraId="0000000C">
      <w:pPr>
        <w:widowControl w:val="0"/>
        <w:spacing w:after="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D">
      <w:pPr>
        <w:widowControl w:val="0"/>
        <w:spacing w:after="0" w:line="24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We have shared values, shared community and shared work. We have successfully applied for shared funding.  Now we need to share space to chart our way forward together with more focus and intention than our twice monthly calls allow.</w:t>
      </w:r>
    </w:p>
    <w:p w:rsidR="00000000" w:rsidDel="00000000" w:rsidP="00000000" w:rsidRDefault="00000000" w:rsidRPr="00000000" w14:paraId="0000000E">
      <w:pPr>
        <w:spacing w:after="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0F">
      <w:pPr>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0">
      <w:pPr>
        <w:spacing w:after="0" w:before="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u w:val="single"/>
          <w:rtl w:val="0"/>
        </w:rPr>
        <w:t xml:space="preserve">About the Position:</w:t>
      </w:r>
      <w:r w:rsidDel="00000000" w:rsidR="00000000" w:rsidRPr="00000000">
        <w:rPr>
          <w:rFonts w:ascii="Gill Sans" w:cs="Gill Sans" w:eastAsia="Gill Sans" w:hAnsi="Gill Sans"/>
          <w:b w:val="1"/>
          <w:sz w:val="22"/>
          <w:szCs w:val="22"/>
          <w:rtl w:val="0"/>
        </w:rPr>
        <w:t xml:space="preserve"> </w:t>
      </w:r>
    </w:p>
    <w:p w:rsidR="00000000" w:rsidDel="00000000" w:rsidP="00000000" w:rsidRDefault="00000000" w:rsidRPr="00000000" w14:paraId="00000011">
      <w:pPr>
        <w:spacing w:after="0" w:before="0" w:line="240" w:lineRule="auto"/>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12">
      <w:pPr>
        <w:spacing w:after="0" w:before="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We seek a coordinator to help us organize the logistics, agenda, facilitation, accommodations and other aspects of an in-person, multi-day retreat for approximately 20 people to be scheduled for fall 2021. </w:t>
      </w:r>
      <w:r w:rsidDel="00000000" w:rsidR="00000000" w:rsidRPr="00000000">
        <w:rPr>
          <w:rFonts w:ascii="Gill Sans" w:cs="Gill Sans" w:eastAsia="Gill Sans" w:hAnsi="Gill Sans"/>
          <w:sz w:val="22"/>
          <w:szCs w:val="22"/>
          <w:rtl w:val="0"/>
        </w:rPr>
        <w:t xml:space="preserve">This is a temporary consultant position. This project is a collaboration between all five ecosystem partners, and this position will be hired as a consultant through Black Farmer Fund.  Compensation will be capped at $</w:t>
      </w:r>
      <w:r w:rsidDel="00000000" w:rsidR="00000000" w:rsidRPr="00000000">
        <w:rPr>
          <w:rFonts w:ascii="Gill Sans" w:cs="Gill Sans" w:eastAsia="Gill Sans" w:hAnsi="Gill Sans"/>
          <w:sz w:val="22"/>
          <w:szCs w:val="22"/>
          <w:rtl w:val="0"/>
        </w:rPr>
        <w:t xml:space="preserve">6,000</w:t>
      </w:r>
      <w:r w:rsidDel="00000000" w:rsidR="00000000" w:rsidRPr="00000000">
        <w:rPr>
          <w:rFonts w:ascii="Gill Sans" w:cs="Gill Sans" w:eastAsia="Gill Sans" w:hAnsi="Gill Sans"/>
          <w:sz w:val="22"/>
          <w:szCs w:val="22"/>
          <w:rtl w:val="0"/>
        </w:rPr>
        <w:t xml:space="preserve"> for the scope of work</w:t>
      </w:r>
      <w:r w:rsidDel="00000000" w:rsidR="00000000" w:rsidRPr="00000000">
        <w:rPr>
          <w:rFonts w:ascii="Gill Sans" w:cs="Gill Sans" w:eastAsia="Gill Sans" w:hAnsi="Gill Sans"/>
          <w:color w:val="ff0000"/>
          <w:sz w:val="22"/>
          <w:szCs w:val="22"/>
          <w:rtl w:val="0"/>
        </w:rPr>
        <w:t xml:space="preserve"> </w:t>
      </w:r>
      <w:r w:rsidDel="00000000" w:rsidR="00000000" w:rsidRPr="00000000">
        <w:rPr>
          <w:rFonts w:ascii="Gill Sans" w:cs="Gill Sans" w:eastAsia="Gill Sans" w:hAnsi="Gill Sans"/>
          <w:sz w:val="22"/>
          <w:szCs w:val="22"/>
          <w:rtl w:val="0"/>
        </w:rPr>
        <w:t xml:space="preserve">(as will be outlined in the project plan). Candidates will be asked to provide a proposal outline including their pay rate, and estimate hours for project completion including major milestone breakdowns. </w:t>
      </w:r>
      <w:r w:rsidDel="00000000" w:rsidR="00000000" w:rsidRPr="00000000">
        <w:rPr>
          <w:rtl w:val="0"/>
        </w:rPr>
      </w:r>
    </w:p>
    <w:p w:rsidR="00000000" w:rsidDel="00000000" w:rsidP="00000000" w:rsidRDefault="00000000" w:rsidRPr="00000000" w14:paraId="00000013">
      <w:pPr>
        <w:spacing w:after="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4">
      <w:pPr>
        <w:spacing w:after="0" w:before="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15">
      <w:pPr>
        <w:spacing w:after="0" w:before="0" w:line="240" w:lineRule="auto"/>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Scope of Work:</w:t>
      </w:r>
    </w:p>
    <w:p w:rsidR="00000000" w:rsidDel="00000000" w:rsidP="00000000" w:rsidRDefault="00000000" w:rsidRPr="00000000" w14:paraId="00000016">
      <w:pPr>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17">
      <w:pPr>
        <w:spacing w:after="0" w:before="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Retreat Planning </w:t>
      </w:r>
    </w:p>
    <w:p w:rsidR="00000000" w:rsidDel="00000000" w:rsidP="00000000" w:rsidRDefault="00000000" w:rsidRPr="00000000" w14:paraId="00000018">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Schedule retreat with five organizations</w:t>
      </w:r>
    </w:p>
    <w:p w:rsidR="00000000" w:rsidDel="00000000" w:rsidP="00000000" w:rsidRDefault="00000000" w:rsidRPr="00000000" w14:paraId="00000019">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Research retreat spaces and select one with consensus among ecosystem partners</w:t>
      </w:r>
    </w:p>
    <w:p w:rsidR="00000000" w:rsidDel="00000000" w:rsidP="00000000" w:rsidRDefault="00000000" w:rsidRPr="00000000" w14:paraId="0000001A">
      <w:pPr>
        <w:numPr>
          <w:ilvl w:val="0"/>
          <w:numId w:val="2"/>
        </w:numPr>
        <w:spacing w:after="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Lead the process for finding a retreat facilitator or facilitation team, with guidance from Ecosystem partners</w:t>
      </w:r>
      <w:r w:rsidDel="00000000" w:rsidR="00000000" w:rsidRPr="00000000">
        <w:rPr>
          <w:rtl w:val="0"/>
        </w:rPr>
      </w:r>
    </w:p>
    <w:p w:rsidR="00000000" w:rsidDel="00000000" w:rsidP="00000000" w:rsidRDefault="00000000" w:rsidRPr="00000000" w14:paraId="0000001B">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Work with facilitators and ecosystem partners, working with them to develop and finalize retreat agenda </w:t>
      </w:r>
      <w:r w:rsidDel="00000000" w:rsidR="00000000" w:rsidRPr="00000000">
        <w:rPr>
          <w:rtl w:val="0"/>
        </w:rPr>
      </w:r>
    </w:p>
    <w:p w:rsidR="00000000" w:rsidDel="00000000" w:rsidP="00000000" w:rsidRDefault="00000000" w:rsidRPr="00000000" w14:paraId="0000001C">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Serve as liaison between retreat center and ecosystem partners, coordinating meals, accommodations, onsite and offsite activities and/or site visits</w:t>
      </w:r>
    </w:p>
    <w:p w:rsidR="00000000" w:rsidDel="00000000" w:rsidP="00000000" w:rsidRDefault="00000000" w:rsidRPr="00000000" w14:paraId="0000001D">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Manage retreat budget with assistance from Black Farmer Fund staff</w:t>
      </w:r>
    </w:p>
    <w:p w:rsidR="00000000" w:rsidDel="00000000" w:rsidP="00000000" w:rsidRDefault="00000000" w:rsidRPr="00000000" w14:paraId="0000001E">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Coordinate all travel arrangements for retreat facilitators and ecosystem partners</w:t>
      </w:r>
    </w:p>
    <w:p w:rsidR="00000000" w:rsidDel="00000000" w:rsidP="00000000" w:rsidRDefault="00000000" w:rsidRPr="00000000" w14:paraId="0000001F">
      <w:pPr>
        <w:spacing w:after="0" w:before="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0">
      <w:pPr>
        <w:spacing w:after="0" w:before="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Retreat </w:t>
      </w:r>
      <w:r w:rsidDel="00000000" w:rsidR="00000000" w:rsidRPr="00000000">
        <w:rPr>
          <w:rFonts w:ascii="Gill Sans" w:cs="Gill Sans" w:eastAsia="Gill Sans" w:hAnsi="Gill Sans"/>
          <w:b w:val="1"/>
          <w:sz w:val="22"/>
          <w:szCs w:val="22"/>
          <w:rtl w:val="0"/>
        </w:rPr>
        <w:t xml:space="preserve">Coordination</w:t>
      </w:r>
      <w:r w:rsidDel="00000000" w:rsidR="00000000" w:rsidRPr="00000000">
        <w:rPr>
          <w:rtl w:val="0"/>
        </w:rPr>
      </w:r>
    </w:p>
    <w:p w:rsidR="00000000" w:rsidDel="00000000" w:rsidP="00000000" w:rsidRDefault="00000000" w:rsidRPr="00000000" w14:paraId="00000021">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Ensure smooth logistics on-site for ecosystem partners and facilitators</w:t>
      </w:r>
    </w:p>
    <w:p w:rsidR="00000000" w:rsidDel="00000000" w:rsidP="00000000" w:rsidRDefault="00000000" w:rsidRPr="00000000" w14:paraId="00000022">
      <w:pPr>
        <w:numPr>
          <w:ilvl w:val="0"/>
          <w:numId w:val="2"/>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Ensure retreat is well documented, including notes and photography, and additional documentation as determined</w:t>
      </w:r>
    </w:p>
    <w:p w:rsidR="00000000" w:rsidDel="00000000" w:rsidP="00000000" w:rsidRDefault="00000000" w:rsidRPr="00000000" w14:paraId="00000023">
      <w:pPr>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24">
      <w:pPr>
        <w:spacing w:after="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Retreat Follow-Up</w:t>
      </w:r>
    </w:p>
    <w:p w:rsidR="00000000" w:rsidDel="00000000" w:rsidP="00000000" w:rsidRDefault="00000000" w:rsidRPr="00000000" w14:paraId="00000025">
      <w:pPr>
        <w:numPr>
          <w:ilvl w:val="0"/>
          <w:numId w:val="4"/>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Ensure all expenses are tracked and vendors are paid on a timely basis, with support from Black Farmer Fund</w:t>
      </w:r>
    </w:p>
    <w:p w:rsidR="00000000" w:rsidDel="00000000" w:rsidP="00000000" w:rsidRDefault="00000000" w:rsidRPr="00000000" w14:paraId="00000026">
      <w:pPr>
        <w:numPr>
          <w:ilvl w:val="0"/>
          <w:numId w:val="4"/>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Finalize notes and next steps with retreat facilitators </w:t>
      </w:r>
    </w:p>
    <w:p w:rsidR="00000000" w:rsidDel="00000000" w:rsidP="00000000" w:rsidRDefault="00000000" w:rsidRPr="00000000" w14:paraId="00000027">
      <w:pPr>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28">
      <w:pPr>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29">
      <w:pPr>
        <w:spacing w:after="0" w:before="0" w:line="240" w:lineRule="auto"/>
        <w:rPr>
          <w:rFonts w:ascii="Gill Sans" w:cs="Gill Sans" w:eastAsia="Gill Sans" w:hAnsi="Gill Sans"/>
          <w:sz w:val="22"/>
          <w:szCs w:val="22"/>
        </w:rPr>
      </w:pPr>
      <w:r w:rsidDel="00000000" w:rsidR="00000000" w:rsidRPr="00000000">
        <w:rPr>
          <w:rFonts w:ascii="Gill Sans" w:cs="Gill Sans" w:eastAsia="Gill Sans" w:hAnsi="Gill Sans"/>
          <w:b w:val="1"/>
          <w:sz w:val="22"/>
          <w:szCs w:val="22"/>
          <w:u w:val="single"/>
          <w:rtl w:val="0"/>
        </w:rPr>
        <w:t xml:space="preserve">Employment Definition:</w:t>
      </w:r>
      <w:r w:rsidDel="00000000" w:rsidR="00000000" w:rsidRPr="00000000">
        <w:rPr>
          <w:rFonts w:ascii="Gill Sans" w:cs="Gill Sans" w:eastAsia="Gill Sans" w:hAnsi="Gill Sans"/>
          <w:b w:val="1"/>
          <w:sz w:val="22"/>
          <w:szCs w:val="22"/>
          <w:rtl w:val="0"/>
        </w:rPr>
        <w:t xml:space="preserve"> </w:t>
      </w:r>
      <w:r w:rsidDel="00000000" w:rsidR="00000000" w:rsidRPr="00000000">
        <w:rPr>
          <w:rtl w:val="0"/>
        </w:rPr>
      </w:r>
    </w:p>
    <w:p w:rsidR="00000000" w:rsidDel="00000000" w:rsidP="00000000" w:rsidRDefault="00000000" w:rsidRPr="00000000" w14:paraId="0000002A">
      <w:pPr>
        <w:spacing w:after="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B">
      <w:pPr>
        <w:spacing w:after="0" w:line="240" w:lineRule="auto"/>
        <w:rPr>
          <w:rFonts w:ascii="Gill Sans" w:cs="Gill Sans" w:eastAsia="Gill Sans" w:hAnsi="Gill Sans"/>
          <w:b w:val="1"/>
          <w:sz w:val="22"/>
          <w:szCs w:val="22"/>
          <w:u w:val="single"/>
        </w:rPr>
      </w:pPr>
      <w:r w:rsidDel="00000000" w:rsidR="00000000" w:rsidRPr="00000000">
        <w:rPr>
          <w:rFonts w:ascii="Gill Sans" w:cs="Gill Sans" w:eastAsia="Gill Sans" w:hAnsi="Gill Sans"/>
          <w:sz w:val="22"/>
          <w:szCs w:val="22"/>
          <w:rtl w:val="0"/>
        </w:rPr>
        <w:t xml:space="preserve">This is a temporary consultant position. This project is a collaboration between all ecosystem partners, and this position will be hired as a consultant through Black Farmer Fund.  </w:t>
      </w:r>
      <w:r w:rsidDel="00000000" w:rsidR="00000000" w:rsidRPr="00000000">
        <w:rPr>
          <w:rFonts w:ascii="Gill Sans" w:cs="Gill Sans" w:eastAsia="Gill Sans" w:hAnsi="Gill Sans"/>
          <w:sz w:val="22"/>
          <w:szCs w:val="22"/>
          <w:rtl w:val="0"/>
        </w:rPr>
        <w:t xml:space="preserve">Compensation will be capped at </w:t>
      </w:r>
      <w:r w:rsidDel="00000000" w:rsidR="00000000" w:rsidRPr="00000000">
        <w:rPr>
          <w:rFonts w:ascii="Gill Sans" w:cs="Gill Sans" w:eastAsia="Gill Sans" w:hAnsi="Gill Sans"/>
          <w:sz w:val="22"/>
          <w:szCs w:val="22"/>
          <w:rtl w:val="0"/>
        </w:rPr>
        <w:t xml:space="preserve">$</w:t>
      </w:r>
      <w:r w:rsidDel="00000000" w:rsidR="00000000" w:rsidRPr="00000000">
        <w:rPr>
          <w:rFonts w:ascii="Gill Sans" w:cs="Gill Sans" w:eastAsia="Gill Sans" w:hAnsi="Gill Sans"/>
          <w:sz w:val="22"/>
          <w:szCs w:val="22"/>
          <w:rtl w:val="0"/>
        </w:rPr>
        <w:t xml:space="preserve">6,000 (estimated at 80 hours at $75)</w:t>
      </w:r>
      <w:r w:rsidDel="00000000" w:rsidR="00000000" w:rsidRPr="00000000">
        <w:rPr>
          <w:rFonts w:ascii="Gill Sans" w:cs="Gill Sans" w:eastAsia="Gill Sans" w:hAnsi="Gill Sans"/>
          <w:sz w:val="22"/>
          <w:szCs w:val="22"/>
          <w:rtl w:val="0"/>
        </w:rPr>
        <w:t xml:space="preserve"> for the scope of work</w:t>
      </w:r>
      <w:r w:rsidDel="00000000" w:rsidR="00000000" w:rsidRPr="00000000">
        <w:rPr>
          <w:rFonts w:ascii="Gill Sans" w:cs="Gill Sans" w:eastAsia="Gill Sans" w:hAnsi="Gill Sans"/>
          <w:color w:val="ff0000"/>
          <w:sz w:val="22"/>
          <w:szCs w:val="22"/>
          <w:rtl w:val="0"/>
        </w:rPr>
        <w:t xml:space="preserve"> </w:t>
      </w:r>
      <w:r w:rsidDel="00000000" w:rsidR="00000000" w:rsidRPr="00000000">
        <w:rPr>
          <w:rFonts w:ascii="Gill Sans" w:cs="Gill Sans" w:eastAsia="Gill Sans" w:hAnsi="Gill Sans"/>
          <w:sz w:val="22"/>
          <w:szCs w:val="22"/>
          <w:rtl w:val="0"/>
        </w:rPr>
        <w:t xml:space="preserve">(as will be outlined in the project plan)</w:t>
      </w:r>
      <w:r w:rsidDel="00000000" w:rsidR="00000000" w:rsidRPr="00000000">
        <w:rPr>
          <w:rFonts w:ascii="Gill Sans" w:cs="Gill Sans" w:eastAsia="Gill Sans" w:hAnsi="Gill Sans"/>
          <w:sz w:val="22"/>
          <w:szCs w:val="22"/>
          <w:rtl w:val="0"/>
        </w:rPr>
        <w:t xml:space="preserve">. Candidates will be asked to provide a proposal outline including their pay rate, and estimated hours for project completion including major milestone breakdowns. </w:t>
      </w:r>
      <w:r w:rsidDel="00000000" w:rsidR="00000000" w:rsidRPr="00000000">
        <w:rPr>
          <w:rtl w:val="0"/>
        </w:rPr>
      </w:r>
    </w:p>
    <w:p w:rsidR="00000000" w:rsidDel="00000000" w:rsidP="00000000" w:rsidRDefault="00000000" w:rsidRPr="00000000" w14:paraId="0000002C">
      <w:pPr>
        <w:widowControl w:val="0"/>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2D">
      <w:pPr>
        <w:widowControl w:val="0"/>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2E">
      <w:pPr>
        <w:widowControl w:val="0"/>
        <w:spacing w:after="0" w:before="0" w:line="240" w:lineRule="auto"/>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Required Skills + Qualifications:</w:t>
      </w:r>
    </w:p>
    <w:p w:rsidR="00000000" w:rsidDel="00000000" w:rsidP="00000000" w:rsidRDefault="00000000" w:rsidRPr="00000000" w14:paraId="0000002F">
      <w:pPr>
        <w:widowControl w:val="0"/>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30">
      <w:pPr>
        <w:numPr>
          <w:ilvl w:val="0"/>
          <w:numId w:val="3"/>
        </w:numPr>
        <w:spacing w:after="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Strong political, racial, class, and gender analysis of food justice, labor, capital and Black liberation</w:t>
      </w:r>
    </w:p>
    <w:p w:rsidR="00000000" w:rsidDel="00000000" w:rsidP="00000000" w:rsidRDefault="00000000" w:rsidRPr="00000000" w14:paraId="00000031">
      <w:pPr>
        <w:widowControl w:val="0"/>
        <w:numPr>
          <w:ilvl w:val="0"/>
          <w:numId w:val="3"/>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Experience facilitating collective decision-making among diverse partners using various methods including consensus, democratic, consent et cetera. </w:t>
      </w:r>
    </w:p>
    <w:p w:rsidR="00000000" w:rsidDel="00000000" w:rsidP="00000000" w:rsidRDefault="00000000" w:rsidRPr="00000000" w14:paraId="00000032">
      <w:pPr>
        <w:widowControl w:val="0"/>
        <w:numPr>
          <w:ilvl w:val="0"/>
          <w:numId w:val="3"/>
        </w:numPr>
        <w:spacing w:after="0" w:before="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Ability to work with diverse groups of people, including partner organizations.</w:t>
      </w:r>
    </w:p>
    <w:p w:rsidR="00000000" w:rsidDel="00000000" w:rsidP="00000000" w:rsidRDefault="00000000" w:rsidRPr="00000000" w14:paraId="00000033">
      <w:pPr>
        <w:widowControl w:val="0"/>
        <w:spacing w:after="0" w:before="0" w:line="240" w:lineRule="auto"/>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4">
      <w:pPr>
        <w:widowControl w:val="0"/>
        <w:spacing w:after="0" w:before="0" w:line="240" w:lineRule="auto"/>
        <w:rPr>
          <w:rFonts w:ascii="Gill Sans" w:cs="Gill Sans" w:eastAsia="Gill Sans" w:hAnsi="Gill Sans"/>
          <w:i w:val="1"/>
          <w:sz w:val="22"/>
          <w:szCs w:val="22"/>
        </w:rPr>
      </w:pPr>
      <w:r w:rsidDel="00000000" w:rsidR="00000000" w:rsidRPr="00000000">
        <w:rPr>
          <w:rFonts w:ascii="Gill Sans" w:cs="Gill Sans" w:eastAsia="Gill Sans" w:hAnsi="Gill Sans"/>
          <w:i w:val="1"/>
          <w:sz w:val="22"/>
          <w:szCs w:val="22"/>
          <w:rtl w:val="0"/>
        </w:rPr>
        <w:t xml:space="preserve">Preferred Skills + Qualifications:</w:t>
      </w:r>
    </w:p>
    <w:p w:rsidR="00000000" w:rsidDel="00000000" w:rsidP="00000000" w:rsidRDefault="00000000" w:rsidRPr="00000000" w14:paraId="00000035">
      <w:pPr>
        <w:widowControl w:val="0"/>
        <w:numPr>
          <w:ilvl w:val="0"/>
          <w:numId w:val="3"/>
        </w:numPr>
        <w:spacing w:after="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Event management experience </w:t>
      </w:r>
    </w:p>
    <w:p w:rsidR="00000000" w:rsidDel="00000000" w:rsidP="00000000" w:rsidRDefault="00000000" w:rsidRPr="00000000" w14:paraId="00000036">
      <w:pPr>
        <w:widowControl w:val="0"/>
        <w:numPr>
          <w:ilvl w:val="0"/>
          <w:numId w:val="3"/>
        </w:numPr>
        <w:spacing w:after="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Knowledge of Instagram, LinkedIn, and other social media platforms and best practices</w:t>
      </w:r>
    </w:p>
    <w:p w:rsidR="00000000" w:rsidDel="00000000" w:rsidP="00000000" w:rsidRDefault="00000000" w:rsidRPr="00000000" w14:paraId="00000037">
      <w:pPr>
        <w:spacing w:after="0" w:line="240" w:lineRule="auto"/>
        <w:ind w:left="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8">
      <w:pPr>
        <w:widowControl w:val="0"/>
        <w:spacing w:after="0" w:before="0" w:line="240" w:lineRule="auto"/>
        <w:rPr>
          <w:rFonts w:ascii="Gill Sans" w:cs="Gill Sans" w:eastAsia="Gill Sans" w:hAnsi="Gill Sans"/>
          <w:b w:val="1"/>
          <w:sz w:val="22"/>
          <w:szCs w:val="22"/>
          <w:u w:val="single"/>
        </w:rPr>
      </w:pPr>
      <w:r w:rsidDel="00000000" w:rsidR="00000000" w:rsidRPr="00000000">
        <w:rPr>
          <w:rtl w:val="0"/>
        </w:rPr>
      </w:r>
    </w:p>
    <w:p w:rsidR="00000000" w:rsidDel="00000000" w:rsidP="00000000" w:rsidRDefault="00000000" w:rsidRPr="00000000" w14:paraId="00000039">
      <w:pPr>
        <w:widowControl w:val="0"/>
        <w:spacing w:after="0" w:before="0" w:line="240" w:lineRule="auto"/>
        <w:rPr>
          <w:rFonts w:ascii="Gill Sans" w:cs="Gill Sans" w:eastAsia="Gill Sans" w:hAnsi="Gill Sans"/>
          <w:b w:val="1"/>
          <w:sz w:val="22"/>
          <w:szCs w:val="22"/>
          <w:u w:val="single"/>
        </w:rPr>
      </w:pPr>
      <w:r w:rsidDel="00000000" w:rsidR="00000000" w:rsidRPr="00000000">
        <w:rPr>
          <w:rFonts w:ascii="Gill Sans" w:cs="Gill Sans" w:eastAsia="Gill Sans" w:hAnsi="Gill Sans"/>
          <w:b w:val="1"/>
          <w:sz w:val="22"/>
          <w:szCs w:val="22"/>
          <w:u w:val="single"/>
          <w:rtl w:val="0"/>
        </w:rPr>
        <w:t xml:space="preserve">Overview of Application Process:</w:t>
      </w:r>
    </w:p>
    <w:p w:rsidR="00000000" w:rsidDel="00000000" w:rsidP="00000000" w:rsidRDefault="00000000" w:rsidRPr="00000000" w14:paraId="0000003A">
      <w:pPr>
        <w:widowControl w:val="0"/>
        <w:spacing w:after="0" w:before="0" w:line="240" w:lineRule="auto"/>
        <w:ind w:left="0" w:right="91" w:firstLine="0"/>
        <w:rPr>
          <w:rFonts w:ascii="Gill Sans" w:cs="Gill Sans" w:eastAsia="Gill Sans" w:hAnsi="Gill Sans"/>
          <w:b w:val="1"/>
          <w:sz w:val="22"/>
          <w:szCs w:val="22"/>
        </w:rPr>
      </w:pPr>
      <w:r w:rsidDel="00000000" w:rsidR="00000000" w:rsidRPr="00000000">
        <w:rPr>
          <w:rtl w:val="0"/>
        </w:rPr>
      </w:r>
    </w:p>
    <w:p w:rsidR="00000000" w:rsidDel="00000000" w:rsidP="00000000" w:rsidRDefault="00000000" w:rsidRPr="00000000" w14:paraId="0000003B">
      <w:pPr>
        <w:widowControl w:val="0"/>
        <w:spacing w:after="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Step 1:</w:t>
      </w:r>
    </w:p>
    <w:p w:rsidR="00000000" w:rsidDel="00000000" w:rsidP="00000000" w:rsidRDefault="00000000" w:rsidRPr="00000000" w14:paraId="0000003C">
      <w:pPr>
        <w:widowControl w:val="0"/>
        <w:numPr>
          <w:ilvl w:val="0"/>
          <w:numId w:val="1"/>
        </w:numPr>
        <w:spacing w:after="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Fill out our </w:t>
      </w:r>
      <w:hyperlink r:id="rId11">
        <w:r w:rsidDel="00000000" w:rsidR="00000000" w:rsidRPr="00000000">
          <w:rPr>
            <w:rFonts w:ascii="Gill Sans" w:cs="Gill Sans" w:eastAsia="Gill Sans" w:hAnsi="Gill Sans"/>
            <w:color w:val="1155cc"/>
            <w:sz w:val="22"/>
            <w:szCs w:val="22"/>
            <w:u w:val="single"/>
            <w:rtl w:val="0"/>
          </w:rPr>
          <w:t xml:space="preserve">Consultant Application Form</w:t>
        </w:r>
      </w:hyperlink>
      <w:r w:rsidDel="00000000" w:rsidR="00000000" w:rsidRPr="00000000">
        <w:rPr>
          <w:rFonts w:ascii="Gill Sans" w:cs="Gill Sans" w:eastAsia="Gill Sans" w:hAnsi="Gill Sans"/>
          <w:sz w:val="22"/>
          <w:szCs w:val="22"/>
          <w:rtl w:val="0"/>
        </w:rPr>
        <w:t xml:space="preserve"> and attach your CV/resume (no cover letter is needed). Applications will be reviewed starting June 30, and accepted until July 15, 2021. Ideal start date is August 1, 2021.</w:t>
      </w:r>
    </w:p>
    <w:p w:rsidR="00000000" w:rsidDel="00000000" w:rsidP="00000000" w:rsidRDefault="00000000" w:rsidRPr="00000000" w14:paraId="0000003D">
      <w:pPr>
        <w:widowControl w:val="0"/>
        <w:spacing w:after="0" w:line="240" w:lineRule="auto"/>
        <w:ind w:left="720"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Step 2:</w:t>
      </w:r>
    </w:p>
    <w:p w:rsidR="00000000" w:rsidDel="00000000" w:rsidP="00000000" w:rsidRDefault="00000000" w:rsidRPr="00000000" w14:paraId="0000003F">
      <w:pPr>
        <w:widowControl w:val="0"/>
        <w:numPr>
          <w:ilvl w:val="0"/>
          <w:numId w:val="1"/>
        </w:numPr>
        <w:spacing w:after="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Finalists will be invited to have a conversation with our partners. </w:t>
      </w:r>
    </w:p>
    <w:p w:rsidR="00000000" w:rsidDel="00000000" w:rsidP="00000000" w:rsidRDefault="00000000" w:rsidRPr="00000000" w14:paraId="00000040">
      <w:pPr>
        <w:widowControl w:val="0"/>
        <w:numPr>
          <w:ilvl w:val="0"/>
          <w:numId w:val="1"/>
        </w:numPr>
        <w:spacing w:after="0" w:line="240" w:lineRule="auto"/>
        <w:ind w:left="720" w:hanging="36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Questions can be directed to careers@blackfarmerfund.com</w:t>
      </w:r>
    </w:p>
    <w:p w:rsidR="00000000" w:rsidDel="00000000" w:rsidP="00000000" w:rsidRDefault="00000000" w:rsidRPr="00000000" w14:paraId="00000041">
      <w:pPr>
        <w:widowControl w:val="0"/>
        <w:spacing w:after="0" w:before="176" w:line="240" w:lineRule="auto"/>
        <w:ind w:left="100" w:right="91" w:firstLine="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As an Equal Opportunity Employer, Black Farmer Fund is committed to creating a workplace that respects and values diversity of cultural, ethnic and experiential backgrounds. People of color, differently-abled people and LGBTQI persons are strongly encouraged to apply.</w:t>
      </w:r>
    </w:p>
    <w:p w:rsidR="00000000" w:rsidDel="00000000" w:rsidP="00000000" w:rsidRDefault="00000000" w:rsidRPr="00000000" w14:paraId="00000042">
      <w:pPr>
        <w:widowControl w:val="0"/>
        <w:spacing w:after="0" w:line="240" w:lineRule="auto"/>
        <w:ind w:left="100" w:right="613" w:firstLine="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43">
      <w:pPr>
        <w:widowControl w:val="0"/>
        <w:spacing w:after="0" w:before="0" w:line="240" w:lineRule="auto"/>
        <w:ind w:left="0" w:right="91" w:firstLine="0"/>
        <w:rPr>
          <w:rFonts w:ascii="Gill Sans" w:cs="Gill Sans" w:eastAsia="Gill Sans" w:hAnsi="Gill Sans"/>
          <w:b w:val="1"/>
          <w:sz w:val="22"/>
          <w:szCs w:val="22"/>
        </w:rPr>
      </w:pPr>
      <w:r w:rsidDel="00000000" w:rsidR="00000000" w:rsidRPr="00000000">
        <w:rPr>
          <w:rtl w:val="0"/>
        </w:rPr>
      </w:r>
    </w:p>
    <w:sectPr>
      <w:footerReference r:id="rId12" w:type="default"/>
      <w:footerReference r:id="rId13" w:type="first"/>
      <w:pgSz w:h="15840" w:w="12240" w:orient="portrait"/>
      <w:pgMar w:bottom="1080" w:top="630" w:left="1440" w:right="1440" w:header="720" w:footer="720"/>
      <w:pgNumType w:start="1"/>
      <w:cols w:equalWidth="0" w:num="1" w:sep="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of </w:t>
    </w:r>
    <w:r w:rsidDel="00000000" w:rsidR="00000000" w:rsidRPr="00000000">
      <w:rPr>
        <w:rFonts w:ascii="Arial" w:cs="Arial" w:eastAsia="Arial" w:hAnsi="Arial"/>
        <w:sz w:val="18"/>
        <w:szCs w:val="18"/>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jc w:val="right"/>
      <w:rPr/>
    </w:pPr>
    <w:r w:rsidDel="00000000" w:rsidR="00000000" w:rsidRPr="00000000">
      <w:rPr>
        <w:rFonts w:ascii="Arial" w:cs="Arial" w:eastAsia="Arial" w:hAnsi="Arial"/>
        <w:sz w:val="18"/>
        <w:szCs w:val="18"/>
        <w:rtl w:val="0"/>
      </w:rPr>
      <w:t xml:space="preserve">Page </w:t>
    </w: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Fonts w:ascii="Arial" w:cs="Arial" w:eastAsia="Arial" w:hAnsi="Arial"/>
        <w:sz w:val="18"/>
        <w:szCs w:val="18"/>
        <w:rtl w:val="0"/>
      </w:rPr>
      <w:t xml:space="preserve"> of </w:t>
    </w:r>
    <w:r w:rsidDel="00000000" w:rsidR="00000000" w:rsidRPr="00000000">
      <w:rPr>
        <w:rFonts w:ascii="Arial" w:cs="Arial" w:eastAsia="Arial" w:hAnsi="Arial"/>
        <w:sz w:val="18"/>
        <w:szCs w:val="18"/>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dGg3qogHrge1j1KHhF6VSMV1AK1uFH8xDdK6wTrnTmSzL-vw/viewform?usp=sf_link" TargetMode="External"/><Relationship Id="rId10" Type="http://schemas.openxmlformats.org/officeDocument/2006/relationships/hyperlink" Target="https://www.soulfirefarm.org"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foclandtrust.org/" TargetMode="External"/><Relationship Id="rId5" Type="http://schemas.openxmlformats.org/officeDocument/2006/relationships/styles" Target="styles.xml"/><Relationship Id="rId6" Type="http://schemas.openxmlformats.org/officeDocument/2006/relationships/hyperlink" Target="https://www.blackfarmerfund.org/" TargetMode="External"/><Relationship Id="rId7" Type="http://schemas.openxmlformats.org/officeDocument/2006/relationships/hyperlink" Target="http://corbinhill-foodproject.org" TargetMode="External"/><Relationship Id="rId8" Type="http://schemas.openxmlformats.org/officeDocument/2006/relationships/hyperlink" Target="http://www.farmschoolnyc.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